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A0A42" w:rsidRDefault="00353BB9">
      <w:pPr>
        <w:ind w:firstLine="720"/>
        <w:jc w:val="center"/>
        <w:rPr>
          <w:rFonts w:ascii="Merriweather" w:eastAsia="Merriweather" w:hAnsi="Merriweather" w:cs="Merriweather"/>
          <w:sz w:val="22"/>
          <w:szCs w:val="22"/>
        </w:rPr>
      </w:pPr>
      <w:r>
        <w:rPr>
          <w:rFonts w:ascii="Merriweather" w:eastAsia="Merriweather" w:hAnsi="Merriweather" w:cs="Merriweather"/>
          <w:sz w:val="22"/>
          <w:szCs w:val="22"/>
        </w:rPr>
        <w:t>Decatur County Board of Education</w:t>
      </w:r>
    </w:p>
    <w:p w14:paraId="00000002" w14:textId="77777777" w:rsidR="008A0A42" w:rsidRDefault="00353BB9">
      <w:pPr>
        <w:jc w:val="center"/>
        <w:rPr>
          <w:rFonts w:ascii="Merriweather" w:eastAsia="Merriweather" w:hAnsi="Merriweather" w:cs="Merriweather"/>
          <w:sz w:val="22"/>
          <w:szCs w:val="22"/>
        </w:rPr>
      </w:pPr>
      <w:r>
        <w:rPr>
          <w:rFonts w:ascii="Merriweather" w:eastAsia="Merriweather" w:hAnsi="Merriweather" w:cs="Merriweather"/>
          <w:sz w:val="22"/>
          <w:szCs w:val="22"/>
        </w:rPr>
        <w:t>June 23, 2022</w:t>
      </w:r>
    </w:p>
    <w:p w14:paraId="00000003" w14:textId="77777777" w:rsidR="008A0A42" w:rsidRDefault="00353BB9">
      <w:pPr>
        <w:jc w:val="center"/>
        <w:rPr>
          <w:rFonts w:ascii="Merriweather" w:eastAsia="Merriweather" w:hAnsi="Merriweather" w:cs="Merriweather"/>
          <w:sz w:val="22"/>
          <w:szCs w:val="22"/>
        </w:rPr>
      </w:pPr>
      <w:r>
        <w:rPr>
          <w:rFonts w:ascii="Merriweather" w:eastAsia="Merriweather" w:hAnsi="Merriweather" w:cs="Merriweather"/>
          <w:sz w:val="22"/>
          <w:szCs w:val="22"/>
        </w:rPr>
        <w:t>Regular Meeting Minutes</w:t>
      </w:r>
    </w:p>
    <w:p w14:paraId="00000004" w14:textId="77777777" w:rsidR="008A0A42" w:rsidRDefault="008A0A42">
      <w:pPr>
        <w:rPr>
          <w:rFonts w:ascii="Merriweather" w:eastAsia="Merriweather" w:hAnsi="Merriweather" w:cs="Merriweather"/>
          <w:sz w:val="22"/>
          <w:szCs w:val="22"/>
        </w:rPr>
      </w:pPr>
    </w:p>
    <w:p w14:paraId="00000005" w14:textId="565E55E9"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rPr>
        <w:t xml:space="preserve">The Decatur County Board of Education met for its regular monthly meeting on June 23, </w:t>
      </w:r>
      <w:r w:rsidR="0075679E">
        <w:rPr>
          <w:rFonts w:ascii="Merriweather" w:eastAsia="Merriweather" w:hAnsi="Merriweather" w:cs="Merriweather"/>
          <w:sz w:val="22"/>
          <w:szCs w:val="22"/>
        </w:rPr>
        <w:t>2022 at</w:t>
      </w:r>
      <w:r>
        <w:rPr>
          <w:rFonts w:ascii="Merriweather" w:eastAsia="Merriweather" w:hAnsi="Merriweather" w:cs="Merriweather"/>
          <w:sz w:val="22"/>
          <w:szCs w:val="22"/>
        </w:rPr>
        <w:t xml:space="preserve"> 6:00 </w:t>
      </w:r>
      <w:r w:rsidR="0075679E">
        <w:rPr>
          <w:rFonts w:ascii="Merriweather" w:eastAsia="Merriweather" w:hAnsi="Merriweather" w:cs="Merriweather"/>
          <w:sz w:val="22"/>
          <w:szCs w:val="22"/>
        </w:rPr>
        <w:t>p.m.</w:t>
      </w:r>
      <w:r>
        <w:rPr>
          <w:rFonts w:ascii="Merriweather" w:eastAsia="Merriweather" w:hAnsi="Merriweather" w:cs="Merriweather"/>
          <w:sz w:val="22"/>
          <w:szCs w:val="22"/>
        </w:rPr>
        <w:t xml:space="preserve">, at The Decatur County Board of Education. </w:t>
      </w:r>
      <w:r>
        <w:rPr>
          <w:rFonts w:ascii="Merriweather" w:eastAsia="Merriweather" w:hAnsi="Merriweather" w:cs="Merriweather"/>
          <w:sz w:val="22"/>
          <w:szCs w:val="22"/>
          <w:highlight w:val="white"/>
        </w:rPr>
        <w:t xml:space="preserve">  Members present were </w:t>
      </w:r>
      <w:r>
        <w:rPr>
          <w:rFonts w:ascii="Merriweather" w:eastAsia="Merriweather" w:hAnsi="Merriweather" w:cs="Merriweather"/>
          <w:sz w:val="22"/>
          <w:szCs w:val="22"/>
          <w:highlight w:val="white"/>
        </w:rPr>
        <w:t xml:space="preserve">Mr. Keith Lyle, Board Chairman, Mr. Winston </w:t>
      </w:r>
      <w:r w:rsidR="0075679E">
        <w:rPr>
          <w:rFonts w:ascii="Merriweather" w:eastAsia="Merriweather" w:hAnsi="Merriweather" w:cs="Merriweather"/>
          <w:sz w:val="22"/>
          <w:szCs w:val="22"/>
          <w:highlight w:val="white"/>
        </w:rPr>
        <w:t>Rollins, Vice</w:t>
      </w:r>
      <w:r>
        <w:rPr>
          <w:rFonts w:ascii="Merriweather" w:eastAsia="Merriweather" w:hAnsi="Merriweather" w:cs="Merriweather"/>
          <w:sz w:val="22"/>
          <w:szCs w:val="22"/>
          <w:highlight w:val="white"/>
        </w:rPr>
        <w:t xml:space="preserve"> Chair</w:t>
      </w:r>
      <w:r w:rsidR="0075679E">
        <w:rPr>
          <w:rFonts w:ascii="Merriweather" w:eastAsia="Merriweather" w:hAnsi="Merriweather" w:cs="Merriweather"/>
          <w:sz w:val="22"/>
          <w:szCs w:val="22"/>
          <w:highlight w:val="white"/>
        </w:rPr>
        <w:t>, Mr</w:t>
      </w:r>
      <w:r>
        <w:rPr>
          <w:rFonts w:ascii="Merriweather" w:eastAsia="Merriweather" w:hAnsi="Merriweather" w:cs="Merriweather"/>
          <w:sz w:val="22"/>
          <w:szCs w:val="22"/>
          <w:highlight w:val="white"/>
        </w:rPr>
        <w:t xml:space="preserve">. Eric Worthington, Mr. Brandon Conley, </w:t>
      </w:r>
      <w:r w:rsidR="0075679E">
        <w:rPr>
          <w:rFonts w:ascii="Merriweather" w:eastAsia="Merriweather" w:hAnsi="Merriweather" w:cs="Merriweather"/>
          <w:sz w:val="22"/>
          <w:szCs w:val="22"/>
          <w:highlight w:val="white"/>
        </w:rPr>
        <w:t>and Mr</w:t>
      </w:r>
      <w:r>
        <w:rPr>
          <w:rFonts w:ascii="Merriweather" w:eastAsia="Merriweather" w:hAnsi="Merriweather" w:cs="Merriweather"/>
          <w:sz w:val="22"/>
          <w:szCs w:val="22"/>
          <w:highlight w:val="white"/>
        </w:rPr>
        <w:t>. Mike Conder.</w:t>
      </w:r>
    </w:p>
    <w:p w14:paraId="00000006" w14:textId="77777777" w:rsidR="008A0A42" w:rsidRDefault="008A0A42">
      <w:pPr>
        <w:jc w:val="center"/>
        <w:rPr>
          <w:rFonts w:ascii="Merriweather" w:eastAsia="Merriweather" w:hAnsi="Merriweather" w:cs="Merriweather"/>
          <w:sz w:val="22"/>
          <w:szCs w:val="22"/>
          <w:highlight w:val="white"/>
        </w:rPr>
      </w:pPr>
    </w:p>
    <w:p w14:paraId="00000007" w14:textId="77777777" w:rsidR="008A0A42" w:rsidRDefault="00353BB9">
      <w:pPr>
        <w:pBdr>
          <w:top w:val="nil"/>
          <w:left w:val="nil"/>
          <w:bottom w:val="nil"/>
          <w:right w:val="nil"/>
          <w:between w:val="nil"/>
        </w:pBdr>
        <w:rPr>
          <w:rFonts w:ascii="Merriweather" w:eastAsia="Merriweather" w:hAnsi="Merriweather" w:cs="Merriweather"/>
          <w:color w:val="000000"/>
          <w:sz w:val="22"/>
          <w:szCs w:val="22"/>
          <w:highlight w:val="white"/>
        </w:rPr>
      </w:pPr>
      <w:r>
        <w:rPr>
          <w:rFonts w:ascii="Merriweather" w:eastAsia="Merriweather" w:hAnsi="Merriweather" w:cs="Merriweather"/>
          <w:color w:val="000000"/>
          <w:sz w:val="22"/>
          <w:szCs w:val="22"/>
          <w:highlight w:val="white"/>
        </w:rPr>
        <w:t xml:space="preserve">Mr. Lyle called the meeting to order.  Mr. Rollins gave the invocation. </w:t>
      </w:r>
    </w:p>
    <w:p w14:paraId="00000008" w14:textId="77777777" w:rsidR="008A0A42" w:rsidRDefault="008A0A42">
      <w:pPr>
        <w:pBdr>
          <w:top w:val="nil"/>
          <w:left w:val="nil"/>
          <w:bottom w:val="nil"/>
          <w:right w:val="nil"/>
          <w:between w:val="nil"/>
        </w:pBdr>
        <w:rPr>
          <w:rFonts w:ascii="Merriweather" w:eastAsia="Merriweather" w:hAnsi="Merriweather" w:cs="Merriweather"/>
          <w:sz w:val="22"/>
          <w:szCs w:val="22"/>
          <w:highlight w:val="white"/>
        </w:rPr>
      </w:pPr>
    </w:p>
    <w:p w14:paraId="00000009" w14:textId="77777777" w:rsidR="008A0A42" w:rsidRDefault="00353BB9">
      <w:pPr>
        <w:pBdr>
          <w:top w:val="nil"/>
          <w:left w:val="nil"/>
          <w:bottom w:val="nil"/>
          <w:right w:val="nil"/>
          <w:between w:val="nil"/>
        </w:pBd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Mr. Lyle requested a motion to accept the agenda for</w:t>
      </w:r>
      <w:r>
        <w:rPr>
          <w:rFonts w:ascii="Merriweather" w:eastAsia="Merriweather" w:hAnsi="Merriweather" w:cs="Merriweather"/>
          <w:sz w:val="22"/>
          <w:szCs w:val="22"/>
          <w:highlight w:val="white"/>
        </w:rPr>
        <w:t xml:space="preserve"> the June Board Meeting.    A motion was made by Mr. Mike Conder and a second motion was made by Mr. Brandon Conley.  The motion was carried unanimously.  </w:t>
      </w:r>
    </w:p>
    <w:p w14:paraId="0000000A" w14:textId="77777777" w:rsidR="008A0A42" w:rsidRDefault="008A0A42">
      <w:pPr>
        <w:pBdr>
          <w:top w:val="nil"/>
          <w:left w:val="nil"/>
          <w:bottom w:val="nil"/>
          <w:right w:val="nil"/>
          <w:between w:val="nil"/>
        </w:pBdr>
        <w:rPr>
          <w:rFonts w:ascii="Merriweather" w:eastAsia="Merriweather" w:hAnsi="Merriweather" w:cs="Merriweather"/>
          <w:sz w:val="22"/>
          <w:szCs w:val="22"/>
          <w:highlight w:val="white"/>
        </w:rPr>
      </w:pPr>
    </w:p>
    <w:p w14:paraId="0000000B"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Mr. Lyle requested a motion to accept the minutes. </w:t>
      </w:r>
    </w:p>
    <w:p w14:paraId="0000000C" w14:textId="77777777" w:rsidR="008A0A42" w:rsidRDefault="008A0A42">
      <w:pPr>
        <w:rPr>
          <w:rFonts w:ascii="Merriweather" w:eastAsia="Merriweather" w:hAnsi="Merriweather" w:cs="Merriweather"/>
          <w:sz w:val="22"/>
          <w:szCs w:val="22"/>
          <w:highlight w:val="white"/>
        </w:rPr>
      </w:pPr>
    </w:p>
    <w:p w14:paraId="0000000D"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Mr. Winston Rollins requested that under publ</w:t>
      </w:r>
      <w:r>
        <w:rPr>
          <w:rFonts w:ascii="Merriweather" w:eastAsia="Merriweather" w:hAnsi="Merriweather" w:cs="Merriweather"/>
          <w:sz w:val="22"/>
          <w:szCs w:val="22"/>
          <w:highlight w:val="white"/>
        </w:rPr>
        <w:t>ic participation and bullet number four (Mr. Holley) a correction be made to the May minutes.  The correction for that bullet should have read as follows in the May minutes:</w:t>
      </w:r>
    </w:p>
    <w:p w14:paraId="0000000E" w14:textId="77777777" w:rsidR="008A0A42" w:rsidRDefault="00353BB9">
      <w:pPr>
        <w:numPr>
          <w:ilvl w:val="0"/>
          <w:numId w:val="3"/>
        </w:numPr>
        <w:rPr>
          <w:rFonts w:ascii="Merriweather" w:eastAsia="Merriweather" w:hAnsi="Merriweather" w:cs="Merriweather"/>
          <w:sz w:val="22"/>
          <w:szCs w:val="22"/>
        </w:rPr>
      </w:pPr>
      <w:r>
        <w:rPr>
          <w:rFonts w:ascii="Merriweather" w:eastAsia="Merriweather" w:hAnsi="Merriweather" w:cs="Merriweather"/>
          <w:sz w:val="22"/>
          <w:szCs w:val="22"/>
          <w:highlight w:val="white"/>
        </w:rPr>
        <w:t>Indicated Mr. Rollins and Mr. Conley was present when it occurred.</w:t>
      </w:r>
    </w:p>
    <w:p w14:paraId="0000000F" w14:textId="77777777" w:rsidR="008A0A42" w:rsidRDefault="008A0A42">
      <w:pPr>
        <w:ind w:left="720"/>
        <w:rPr>
          <w:rFonts w:ascii="Merriweather" w:eastAsia="Merriweather" w:hAnsi="Merriweather" w:cs="Merriweather"/>
          <w:sz w:val="22"/>
          <w:szCs w:val="22"/>
          <w:highlight w:val="white"/>
        </w:rPr>
      </w:pPr>
    </w:p>
    <w:p w14:paraId="00000010" w14:textId="044E40F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w:t>
      </w:r>
      <w:r w:rsidR="0075679E">
        <w:rPr>
          <w:rFonts w:ascii="Merriweather" w:eastAsia="Merriweather" w:hAnsi="Merriweather" w:cs="Merriweather"/>
          <w:sz w:val="22"/>
          <w:szCs w:val="22"/>
          <w:highlight w:val="white"/>
        </w:rPr>
        <w:t>Mr. Mike</w:t>
      </w:r>
      <w:r>
        <w:rPr>
          <w:rFonts w:ascii="Merriweather" w:eastAsia="Merriweather" w:hAnsi="Merriweather" w:cs="Merriweather"/>
          <w:sz w:val="22"/>
          <w:szCs w:val="22"/>
          <w:highlight w:val="white"/>
        </w:rPr>
        <w:t xml:space="preserve"> </w:t>
      </w:r>
      <w:r w:rsidR="0075679E">
        <w:rPr>
          <w:rFonts w:ascii="Merriweather" w:eastAsia="Merriweather" w:hAnsi="Merriweather" w:cs="Merriweather"/>
          <w:sz w:val="22"/>
          <w:szCs w:val="22"/>
          <w:highlight w:val="white"/>
        </w:rPr>
        <w:t>Conder made</w:t>
      </w:r>
      <w:r>
        <w:rPr>
          <w:rFonts w:ascii="Merriweather" w:eastAsia="Merriweather" w:hAnsi="Merriweather" w:cs="Merriweather"/>
          <w:sz w:val="22"/>
          <w:szCs w:val="22"/>
          <w:highlight w:val="white"/>
        </w:rPr>
        <w:t xml:space="preserve"> a motion to accept the minutes with the correction to the above bullet from May minutes.  Mr.  Winston Rollins made the second motion.  The motion was carried unanimously.</w:t>
      </w:r>
    </w:p>
    <w:p w14:paraId="00000011" w14:textId="77777777" w:rsidR="008A0A42" w:rsidRDefault="008A0A42">
      <w:pPr>
        <w:rPr>
          <w:rFonts w:ascii="Merriweather" w:eastAsia="Merriweather" w:hAnsi="Merriweather" w:cs="Merriweather"/>
          <w:sz w:val="22"/>
          <w:szCs w:val="22"/>
        </w:rPr>
      </w:pPr>
    </w:p>
    <w:p w14:paraId="00000012" w14:textId="77777777" w:rsidR="008A0A42" w:rsidRDefault="00353BB9">
      <w:pPr>
        <w:rPr>
          <w:rFonts w:ascii="Merriweather" w:eastAsia="Merriweather" w:hAnsi="Merriweather" w:cs="Merriweather"/>
          <w:sz w:val="22"/>
          <w:szCs w:val="22"/>
        </w:rPr>
      </w:pPr>
      <w:r>
        <w:rPr>
          <w:rFonts w:ascii="Merriweather" w:eastAsia="Merriweather" w:hAnsi="Merriweather" w:cs="Merriweather"/>
          <w:sz w:val="22"/>
          <w:szCs w:val="22"/>
        </w:rPr>
        <w:t xml:space="preserve">PUBLIC PARTICIPATION: </w:t>
      </w:r>
    </w:p>
    <w:p w14:paraId="00000013" w14:textId="77777777" w:rsidR="008A0A42" w:rsidRDefault="00353BB9">
      <w:pPr>
        <w:numPr>
          <w:ilvl w:val="0"/>
          <w:numId w:val="5"/>
        </w:numPr>
        <w:rPr>
          <w:rFonts w:ascii="Merriweather" w:eastAsia="Merriweather" w:hAnsi="Merriweather" w:cs="Merriweather"/>
          <w:sz w:val="22"/>
          <w:szCs w:val="22"/>
        </w:rPr>
      </w:pPr>
      <w:r>
        <w:rPr>
          <w:rFonts w:ascii="Merriweather" w:eastAsia="Merriweather" w:hAnsi="Merriweather" w:cs="Merriweather"/>
          <w:sz w:val="22"/>
          <w:szCs w:val="22"/>
        </w:rPr>
        <w:t>Chester Holley</w:t>
      </w:r>
    </w:p>
    <w:p w14:paraId="00000014" w14:textId="77777777" w:rsidR="008A0A42" w:rsidRDefault="00353BB9">
      <w:pPr>
        <w:numPr>
          <w:ilvl w:val="1"/>
          <w:numId w:val="5"/>
        </w:numPr>
        <w:rPr>
          <w:rFonts w:ascii="Merriweather" w:eastAsia="Merriweather" w:hAnsi="Merriweather" w:cs="Merriweather"/>
          <w:sz w:val="22"/>
          <w:szCs w:val="22"/>
        </w:rPr>
      </w:pPr>
      <w:r>
        <w:rPr>
          <w:rFonts w:ascii="Merriweather" w:eastAsia="Merriweather" w:hAnsi="Merriweather" w:cs="Merriweather"/>
          <w:sz w:val="22"/>
          <w:szCs w:val="22"/>
        </w:rPr>
        <w:t>Facility Concerns- Track</w:t>
      </w:r>
    </w:p>
    <w:p w14:paraId="00000015" w14:textId="77777777" w:rsidR="008A0A42" w:rsidRDefault="008A0A42">
      <w:pPr>
        <w:ind w:left="1440"/>
        <w:rPr>
          <w:rFonts w:ascii="Merriweather" w:eastAsia="Merriweather" w:hAnsi="Merriweather" w:cs="Merriweather"/>
          <w:sz w:val="22"/>
          <w:szCs w:val="22"/>
        </w:rPr>
      </w:pPr>
    </w:p>
    <w:p w14:paraId="00000016" w14:textId="77777777" w:rsidR="008A0A42" w:rsidRDefault="00353BB9">
      <w:pPr>
        <w:rPr>
          <w:rFonts w:ascii="Merriweather" w:eastAsia="Merriweather" w:hAnsi="Merriweather" w:cs="Merriweather"/>
          <w:sz w:val="22"/>
          <w:szCs w:val="22"/>
        </w:rPr>
      </w:pPr>
      <w:r>
        <w:rPr>
          <w:rFonts w:ascii="Merriweather" w:eastAsia="Merriweather" w:hAnsi="Merriweather" w:cs="Merriweather"/>
          <w:sz w:val="22"/>
          <w:szCs w:val="22"/>
        </w:rPr>
        <w:t>PUBLIC COMMENT FOR FY23 BUDGET:</w:t>
      </w:r>
    </w:p>
    <w:p w14:paraId="00000017" w14:textId="77777777" w:rsidR="008A0A42" w:rsidRDefault="00353BB9">
      <w:pPr>
        <w:numPr>
          <w:ilvl w:val="0"/>
          <w:numId w:val="1"/>
        </w:numPr>
        <w:rPr>
          <w:rFonts w:ascii="Merriweather" w:eastAsia="Merriweather" w:hAnsi="Merriweather" w:cs="Merriweather"/>
          <w:sz w:val="22"/>
          <w:szCs w:val="22"/>
        </w:rPr>
      </w:pPr>
      <w:r>
        <w:rPr>
          <w:rFonts w:ascii="Merriweather" w:eastAsia="Merriweather" w:hAnsi="Merriweather" w:cs="Merriweather"/>
          <w:sz w:val="22"/>
          <w:szCs w:val="22"/>
        </w:rPr>
        <w:t xml:space="preserve">None </w:t>
      </w:r>
    </w:p>
    <w:p w14:paraId="00000018" w14:textId="77777777" w:rsidR="008A0A42" w:rsidRDefault="008A0A42">
      <w:pPr>
        <w:rPr>
          <w:rFonts w:ascii="Merriweather" w:eastAsia="Merriweather" w:hAnsi="Merriweather" w:cs="Merriweather"/>
          <w:sz w:val="22"/>
          <w:szCs w:val="22"/>
        </w:rPr>
      </w:pPr>
    </w:p>
    <w:p w14:paraId="00000019" w14:textId="77777777" w:rsidR="008A0A42" w:rsidRDefault="00353BB9">
      <w:pPr>
        <w:rPr>
          <w:rFonts w:ascii="Merriweather" w:eastAsia="Merriweather" w:hAnsi="Merriweather" w:cs="Merriweather"/>
          <w:sz w:val="22"/>
          <w:szCs w:val="22"/>
        </w:rPr>
      </w:pPr>
      <w:r>
        <w:rPr>
          <w:rFonts w:ascii="Merriweather" w:eastAsia="Merriweather" w:hAnsi="Merriweather" w:cs="Merriweather"/>
          <w:sz w:val="22"/>
          <w:szCs w:val="22"/>
        </w:rPr>
        <w:t xml:space="preserve">SUPERINTENDENT REPORT: </w:t>
      </w:r>
    </w:p>
    <w:p w14:paraId="0000001A" w14:textId="77777777" w:rsidR="008A0A42" w:rsidRDefault="008A0A42">
      <w:pPr>
        <w:rPr>
          <w:rFonts w:ascii="Merriweather" w:eastAsia="Merriweather" w:hAnsi="Merriweather" w:cs="Merriweather"/>
          <w:sz w:val="22"/>
          <w:szCs w:val="22"/>
        </w:rPr>
      </w:pPr>
    </w:p>
    <w:p w14:paraId="0000001B" w14:textId="77777777" w:rsidR="008A0A42" w:rsidRDefault="00353BB9">
      <w:pPr>
        <w:numPr>
          <w:ilvl w:val="0"/>
          <w:numId w:val="4"/>
        </w:numPr>
        <w:rPr>
          <w:rFonts w:ascii="Merriweather" w:eastAsia="Merriweather" w:hAnsi="Merriweather" w:cs="Merriweather"/>
          <w:sz w:val="22"/>
          <w:szCs w:val="22"/>
        </w:rPr>
      </w:pPr>
      <w:r>
        <w:rPr>
          <w:rFonts w:ascii="Merriweather" w:eastAsia="Merriweather" w:hAnsi="Merriweather" w:cs="Merriweather"/>
          <w:sz w:val="22"/>
          <w:szCs w:val="22"/>
        </w:rPr>
        <w:t>District Highlights</w:t>
      </w:r>
    </w:p>
    <w:p w14:paraId="0000001C"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 xml:space="preserve">Decatur County received the award of Distinction for Excellent Financial Reporting by the Department of Education. - Mr. Tim Matthews was recognized for the award. </w:t>
      </w:r>
    </w:p>
    <w:p w14:paraId="0000001D"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Mr. Lyl</w:t>
      </w:r>
      <w:r>
        <w:rPr>
          <w:rFonts w:ascii="Merriweather" w:eastAsia="Merriweather" w:hAnsi="Merriweather" w:cs="Merriweather"/>
          <w:sz w:val="22"/>
          <w:szCs w:val="22"/>
        </w:rPr>
        <w:t xml:space="preserve">e thanked Mr. Matthews for his efforts.  </w:t>
      </w:r>
    </w:p>
    <w:p w14:paraId="0000001E"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The Decatur County School System was featured in the June update of the Department of Education Special Education’s monthly highlights.  Our district received recognition for allowing a group of eighth grade studen</w:t>
      </w:r>
      <w:r>
        <w:rPr>
          <w:rFonts w:ascii="Merriweather" w:eastAsia="Merriweather" w:hAnsi="Merriweather" w:cs="Merriweather"/>
          <w:sz w:val="22"/>
          <w:szCs w:val="22"/>
        </w:rPr>
        <w:t xml:space="preserve">ts to participate in a career exploration day in Dothan, Alabama.  These students explored career possibilities in the military, automotive industry, construction, and health sciences at the World of Work exhibition. </w:t>
      </w:r>
    </w:p>
    <w:p w14:paraId="0000001F" w14:textId="77777777" w:rsidR="008A0A42" w:rsidRDefault="008A0A42">
      <w:pPr>
        <w:ind w:left="1440"/>
        <w:rPr>
          <w:rFonts w:ascii="Merriweather" w:eastAsia="Merriweather" w:hAnsi="Merriweather" w:cs="Merriweather"/>
          <w:sz w:val="22"/>
          <w:szCs w:val="22"/>
        </w:rPr>
      </w:pPr>
    </w:p>
    <w:p w14:paraId="00000020" w14:textId="77777777" w:rsidR="008A0A42" w:rsidRDefault="008A0A42">
      <w:pPr>
        <w:ind w:left="1440"/>
        <w:rPr>
          <w:rFonts w:ascii="Merriweather" w:eastAsia="Merriweather" w:hAnsi="Merriweather" w:cs="Merriweather"/>
          <w:sz w:val="22"/>
          <w:szCs w:val="22"/>
        </w:rPr>
      </w:pPr>
    </w:p>
    <w:p w14:paraId="00000021" w14:textId="77777777" w:rsidR="008A0A42" w:rsidRDefault="00353BB9">
      <w:pPr>
        <w:numPr>
          <w:ilvl w:val="0"/>
          <w:numId w:val="4"/>
        </w:numPr>
        <w:rPr>
          <w:rFonts w:ascii="Merriweather" w:eastAsia="Merriweather" w:hAnsi="Merriweather" w:cs="Merriweather"/>
          <w:sz w:val="22"/>
          <w:szCs w:val="22"/>
        </w:rPr>
      </w:pPr>
      <w:r>
        <w:rPr>
          <w:rFonts w:ascii="Merriweather" w:eastAsia="Merriweather" w:hAnsi="Merriweather" w:cs="Merriweather"/>
          <w:sz w:val="22"/>
          <w:szCs w:val="22"/>
        </w:rPr>
        <w:t>Board Annual Training Report</w:t>
      </w:r>
    </w:p>
    <w:p w14:paraId="00000022"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All boa</w:t>
      </w:r>
      <w:r>
        <w:rPr>
          <w:rFonts w:ascii="Merriweather" w:eastAsia="Merriweather" w:hAnsi="Merriweather" w:cs="Merriweather"/>
          <w:sz w:val="22"/>
          <w:szCs w:val="22"/>
        </w:rPr>
        <w:t xml:space="preserve">rd members have earned 9 hours of annual training credits, as reflected on the document provided in the packet and signatures were acquired. </w:t>
      </w:r>
    </w:p>
    <w:p w14:paraId="00000023" w14:textId="77777777" w:rsidR="008A0A42" w:rsidRDefault="008A0A42">
      <w:pPr>
        <w:ind w:left="1440"/>
        <w:rPr>
          <w:rFonts w:ascii="Merriweather" w:eastAsia="Merriweather" w:hAnsi="Merriweather" w:cs="Merriweather"/>
          <w:sz w:val="22"/>
          <w:szCs w:val="22"/>
        </w:rPr>
      </w:pPr>
    </w:p>
    <w:p w14:paraId="00000024" w14:textId="77777777" w:rsidR="008A0A42" w:rsidRDefault="00353BB9">
      <w:pPr>
        <w:numPr>
          <w:ilvl w:val="0"/>
          <w:numId w:val="4"/>
        </w:numPr>
        <w:rPr>
          <w:rFonts w:ascii="Merriweather" w:eastAsia="Merriweather" w:hAnsi="Merriweather" w:cs="Merriweather"/>
          <w:sz w:val="22"/>
          <w:szCs w:val="22"/>
        </w:rPr>
      </w:pPr>
      <w:r>
        <w:rPr>
          <w:rFonts w:ascii="Merriweather" w:eastAsia="Merriweather" w:hAnsi="Merriweather" w:cs="Merriweather"/>
          <w:sz w:val="22"/>
          <w:szCs w:val="22"/>
        </w:rPr>
        <w:t>Public Comment Log</w:t>
      </w:r>
    </w:p>
    <w:p w14:paraId="00000025"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A return call was made to Mr. Chester Holley on June 8, 2022.</w:t>
      </w:r>
    </w:p>
    <w:p w14:paraId="00000026"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A return call was made to Mr. Od</w:t>
      </w:r>
      <w:r>
        <w:rPr>
          <w:rFonts w:ascii="Merriweather" w:eastAsia="Merriweather" w:hAnsi="Merriweather" w:cs="Merriweather"/>
          <w:sz w:val="22"/>
          <w:szCs w:val="22"/>
        </w:rPr>
        <w:t xml:space="preserve">ell Washington on June 8, 2022. </w:t>
      </w:r>
    </w:p>
    <w:p w14:paraId="00000027"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An email correspondence was sent to Ms. Christy Curry on May 20, 2022</w:t>
      </w:r>
    </w:p>
    <w:p w14:paraId="00000028"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 xml:space="preserve">A face to face meeting was held with student John Engram on May 18, 2022 at BHS. </w:t>
      </w:r>
    </w:p>
    <w:p w14:paraId="00000029" w14:textId="77777777" w:rsidR="008A0A42" w:rsidRDefault="008A0A42">
      <w:pPr>
        <w:ind w:left="1440"/>
        <w:rPr>
          <w:rFonts w:ascii="Merriweather" w:eastAsia="Merriweather" w:hAnsi="Merriweather" w:cs="Merriweather"/>
          <w:sz w:val="22"/>
          <w:szCs w:val="22"/>
        </w:rPr>
      </w:pPr>
    </w:p>
    <w:p w14:paraId="0000002A" w14:textId="77777777" w:rsidR="008A0A42" w:rsidRDefault="00353BB9">
      <w:pPr>
        <w:numPr>
          <w:ilvl w:val="0"/>
          <w:numId w:val="4"/>
        </w:numPr>
        <w:rPr>
          <w:rFonts w:ascii="Merriweather" w:eastAsia="Merriweather" w:hAnsi="Merriweather" w:cs="Merriweather"/>
          <w:sz w:val="22"/>
          <w:szCs w:val="22"/>
        </w:rPr>
      </w:pPr>
      <w:r>
        <w:rPr>
          <w:rFonts w:ascii="Merriweather" w:eastAsia="Merriweather" w:hAnsi="Merriweather" w:cs="Merriweather"/>
          <w:sz w:val="22"/>
          <w:szCs w:val="22"/>
        </w:rPr>
        <w:t>Action Items</w:t>
      </w:r>
    </w:p>
    <w:p w14:paraId="0000002B"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Tab 1~FY23 Budget</w:t>
      </w:r>
    </w:p>
    <w:p w14:paraId="0000002C"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A $2000.00 dollar raise for all certified staff was added to the FY23 Budget.</w:t>
      </w:r>
    </w:p>
    <w:p w14:paraId="0000002D"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The Decatur County teaching local supplements were adjusted to include an increase from FY22.</w:t>
      </w:r>
    </w:p>
    <w:p w14:paraId="0000002E"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All classified staff will receive at least a 5.4% raise in the FY23 budget</w:t>
      </w:r>
    </w:p>
    <w:p w14:paraId="0000002F"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The following employee categories received additional increases:  bus drivers, subs and custodial staff.</w:t>
      </w:r>
    </w:p>
    <w:p w14:paraId="00000030"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Included in the FY23 budget is an additional 3 positions for SRO’s to provide an officer at each school location and additional equipment.  We are work</w:t>
      </w:r>
      <w:r>
        <w:rPr>
          <w:rFonts w:ascii="Merriweather" w:eastAsia="Merriweather" w:hAnsi="Merriweather" w:cs="Merriweather"/>
          <w:sz w:val="22"/>
          <w:szCs w:val="22"/>
        </w:rPr>
        <w:t xml:space="preserve">ing with the Sheriff's office. </w:t>
      </w:r>
    </w:p>
    <w:p w14:paraId="00000031" w14:textId="77777777" w:rsidR="008A0A42" w:rsidRDefault="008A0A42">
      <w:pPr>
        <w:ind w:left="2160"/>
        <w:rPr>
          <w:rFonts w:ascii="Merriweather" w:eastAsia="Merriweather" w:hAnsi="Merriweather" w:cs="Merriweather"/>
          <w:sz w:val="22"/>
          <w:szCs w:val="22"/>
        </w:rPr>
      </w:pPr>
    </w:p>
    <w:p w14:paraId="00000032"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Tab 2 ~ Board Policy Manual Review First Reading</w:t>
      </w:r>
    </w:p>
    <w:p w14:paraId="00000033"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Our policy manual has not been reviewed and updated in eleven years.  The review of policies ensures that we reflect current changes in the Georgia Law, Department of Educati</w:t>
      </w:r>
      <w:r>
        <w:rPr>
          <w:rFonts w:ascii="Merriweather" w:eastAsia="Merriweather" w:hAnsi="Merriweather" w:cs="Merriweather"/>
          <w:sz w:val="22"/>
          <w:szCs w:val="22"/>
        </w:rPr>
        <w:t xml:space="preserve">on Rules and Regulations, and to ensure that we are current with Decatur County Practices.  New policies that we have just received have not been added and will be provided in draft form.  </w:t>
      </w:r>
    </w:p>
    <w:p w14:paraId="00000034" w14:textId="77777777" w:rsidR="008A0A42" w:rsidRDefault="008A0A42">
      <w:pPr>
        <w:ind w:left="2160"/>
        <w:rPr>
          <w:rFonts w:ascii="Merriweather" w:eastAsia="Merriweather" w:hAnsi="Merriweather" w:cs="Merriweather"/>
          <w:sz w:val="22"/>
          <w:szCs w:val="22"/>
        </w:rPr>
      </w:pPr>
    </w:p>
    <w:p w14:paraId="00000035"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Tab 3 ~Personnel</w:t>
      </w:r>
    </w:p>
    <w:p w14:paraId="00000036"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The personnel packet includes our normal monthly</w:t>
      </w:r>
      <w:r>
        <w:rPr>
          <w:rFonts w:ascii="Merriweather" w:eastAsia="Merriweather" w:hAnsi="Merriweather" w:cs="Merriweather"/>
          <w:sz w:val="22"/>
          <w:szCs w:val="22"/>
        </w:rPr>
        <w:t xml:space="preserve"> recommendations. </w:t>
      </w:r>
    </w:p>
    <w:p w14:paraId="00000037" w14:textId="77777777" w:rsidR="008A0A42" w:rsidRDefault="008A0A42">
      <w:pPr>
        <w:ind w:left="2160"/>
        <w:rPr>
          <w:rFonts w:ascii="Merriweather" w:eastAsia="Merriweather" w:hAnsi="Merriweather" w:cs="Merriweather"/>
          <w:sz w:val="22"/>
          <w:szCs w:val="22"/>
        </w:rPr>
      </w:pPr>
    </w:p>
    <w:p w14:paraId="00000038" w14:textId="77777777" w:rsidR="008A0A42" w:rsidRDefault="00353BB9">
      <w:pPr>
        <w:numPr>
          <w:ilvl w:val="1"/>
          <w:numId w:val="4"/>
        </w:numPr>
        <w:rPr>
          <w:rFonts w:ascii="Merriweather" w:eastAsia="Merriweather" w:hAnsi="Merriweather" w:cs="Merriweather"/>
          <w:sz w:val="22"/>
          <w:szCs w:val="22"/>
        </w:rPr>
      </w:pPr>
      <w:r>
        <w:rPr>
          <w:rFonts w:ascii="Merriweather" w:eastAsia="Merriweather" w:hAnsi="Merriweather" w:cs="Merriweather"/>
          <w:sz w:val="22"/>
          <w:szCs w:val="22"/>
        </w:rPr>
        <w:t>MISC</w:t>
      </w:r>
    </w:p>
    <w:p w14:paraId="00000039" w14:textId="3AAAF3E1"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 xml:space="preserve">Provided information about the Intern to Teacher program that we are working on with Albany State </w:t>
      </w:r>
      <w:r w:rsidR="0075679E">
        <w:rPr>
          <w:rFonts w:ascii="Merriweather" w:eastAsia="Merriweather" w:hAnsi="Merriweather" w:cs="Merriweather"/>
          <w:sz w:val="22"/>
          <w:szCs w:val="22"/>
        </w:rPr>
        <w:t>University (</w:t>
      </w:r>
      <w:r>
        <w:rPr>
          <w:rFonts w:ascii="Merriweather" w:eastAsia="Merriweather" w:hAnsi="Merriweather" w:cs="Merriweather"/>
          <w:sz w:val="22"/>
          <w:szCs w:val="22"/>
        </w:rPr>
        <w:t>ASU), Thomas University (TU), and Valdosta State University(VSU).  The intern program was explained. ASU and TU have commi</w:t>
      </w:r>
      <w:r>
        <w:rPr>
          <w:rFonts w:ascii="Merriweather" w:eastAsia="Merriweather" w:hAnsi="Merriweather" w:cs="Merriweather"/>
          <w:sz w:val="22"/>
          <w:szCs w:val="22"/>
        </w:rPr>
        <w:t xml:space="preserve">tted and we have one student from ASU for next school year.  Interns will receive $20,000 while earning TRS credit. </w:t>
      </w:r>
    </w:p>
    <w:p w14:paraId="0000003A"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 xml:space="preserve">Currently having conversations with schools about placing student teachers beyond a mile radius established by the </w:t>
      </w:r>
      <w:r>
        <w:rPr>
          <w:rFonts w:ascii="Merriweather" w:eastAsia="Merriweather" w:hAnsi="Merriweather" w:cs="Merriweather"/>
          <w:sz w:val="22"/>
          <w:szCs w:val="22"/>
        </w:rPr>
        <w:lastRenderedPageBreak/>
        <w:t xml:space="preserve">University to help with </w:t>
      </w:r>
      <w:r>
        <w:rPr>
          <w:rFonts w:ascii="Merriweather" w:eastAsia="Merriweather" w:hAnsi="Merriweather" w:cs="Merriweather"/>
          <w:sz w:val="22"/>
          <w:szCs w:val="22"/>
        </w:rPr>
        <w:t xml:space="preserve">recruitment. - Colleges aren’t willing to drive to do the observations. </w:t>
      </w:r>
    </w:p>
    <w:p w14:paraId="0000003B" w14:textId="628CA1EA"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Working with Universities to establish a Para to Teacher track so that paraprofessionals do not have to leave the job</w:t>
      </w:r>
      <w:r>
        <w:rPr>
          <w:rFonts w:ascii="Merriweather" w:eastAsia="Merriweather" w:hAnsi="Merriweather" w:cs="Merriweather"/>
          <w:sz w:val="22"/>
          <w:szCs w:val="22"/>
        </w:rPr>
        <w:t xml:space="preserve"> and earn the credits to graduate. </w:t>
      </w:r>
    </w:p>
    <w:p w14:paraId="0000003C" w14:textId="77777777" w:rsidR="008A0A42" w:rsidRDefault="00353BB9">
      <w:pPr>
        <w:numPr>
          <w:ilvl w:val="2"/>
          <w:numId w:val="4"/>
        </w:numPr>
        <w:rPr>
          <w:rFonts w:ascii="Merriweather" w:eastAsia="Merriweather" w:hAnsi="Merriweather" w:cs="Merriweather"/>
          <w:sz w:val="22"/>
          <w:szCs w:val="22"/>
        </w:rPr>
      </w:pPr>
      <w:r>
        <w:rPr>
          <w:rFonts w:ascii="Merriweather" w:eastAsia="Merriweather" w:hAnsi="Merriweather" w:cs="Merriweather"/>
          <w:sz w:val="22"/>
          <w:szCs w:val="22"/>
        </w:rPr>
        <w:t>Building fund- Exploring some</w:t>
      </w:r>
      <w:r>
        <w:rPr>
          <w:rFonts w:ascii="Merriweather" w:eastAsia="Merriweather" w:hAnsi="Merriweather" w:cs="Merriweather"/>
          <w:sz w:val="22"/>
          <w:szCs w:val="22"/>
        </w:rPr>
        <w:t xml:space="preserve"> interest options for the money </w:t>
      </w:r>
    </w:p>
    <w:p w14:paraId="0000003D" w14:textId="77777777" w:rsidR="008A0A42" w:rsidRDefault="008A0A42">
      <w:pPr>
        <w:rPr>
          <w:rFonts w:ascii="Merriweather" w:eastAsia="Merriweather" w:hAnsi="Merriweather" w:cs="Merriweather"/>
          <w:sz w:val="22"/>
          <w:szCs w:val="22"/>
        </w:rPr>
      </w:pPr>
    </w:p>
    <w:p w14:paraId="0000003E" w14:textId="77777777" w:rsidR="008A0A42" w:rsidRDefault="008A0A42">
      <w:pPr>
        <w:rPr>
          <w:rFonts w:ascii="Merriweather" w:eastAsia="Merriweather" w:hAnsi="Merriweather" w:cs="Merriweather"/>
          <w:sz w:val="22"/>
          <w:szCs w:val="22"/>
        </w:rPr>
      </w:pPr>
    </w:p>
    <w:p w14:paraId="0000003F" w14:textId="77777777" w:rsidR="008A0A42" w:rsidRDefault="008A0A42">
      <w:pPr>
        <w:rPr>
          <w:rFonts w:ascii="Merriweather" w:eastAsia="Merriweather" w:hAnsi="Merriweather" w:cs="Merriweather"/>
          <w:sz w:val="22"/>
          <w:szCs w:val="22"/>
        </w:rPr>
      </w:pPr>
    </w:p>
    <w:p w14:paraId="00000040" w14:textId="77777777" w:rsidR="008A0A42" w:rsidRDefault="00353BB9">
      <w:pPr>
        <w:rPr>
          <w:rFonts w:ascii="Merriweather" w:eastAsia="Merriweather" w:hAnsi="Merriweather" w:cs="Merriweather"/>
          <w:sz w:val="22"/>
          <w:szCs w:val="22"/>
        </w:rPr>
      </w:pPr>
      <w:r>
        <w:rPr>
          <w:rFonts w:ascii="Merriweather" w:eastAsia="Merriweather" w:hAnsi="Merriweather" w:cs="Merriweather"/>
          <w:sz w:val="22"/>
          <w:szCs w:val="22"/>
        </w:rPr>
        <w:t xml:space="preserve">INFORMATION ITEMS: </w:t>
      </w:r>
    </w:p>
    <w:p w14:paraId="00000041" w14:textId="77777777" w:rsidR="008A0A42" w:rsidRDefault="008A0A42">
      <w:pPr>
        <w:rPr>
          <w:rFonts w:ascii="Merriweather" w:eastAsia="Merriweather" w:hAnsi="Merriweather" w:cs="Merriweather"/>
          <w:sz w:val="22"/>
          <w:szCs w:val="22"/>
        </w:rPr>
      </w:pPr>
    </w:p>
    <w:p w14:paraId="00000042" w14:textId="77777777" w:rsidR="008A0A42" w:rsidRDefault="00353BB9">
      <w:pPr>
        <w:rPr>
          <w:rFonts w:ascii="Merriweather" w:eastAsia="Merriweather" w:hAnsi="Merriweather" w:cs="Merriweather"/>
          <w:sz w:val="22"/>
          <w:szCs w:val="22"/>
        </w:rPr>
      </w:pPr>
      <w:r>
        <w:rPr>
          <w:rFonts w:ascii="Merriweather" w:eastAsia="Merriweather" w:hAnsi="Merriweather" w:cs="Merriweather"/>
          <w:sz w:val="22"/>
          <w:szCs w:val="22"/>
        </w:rPr>
        <w:t xml:space="preserve">Administrative Services Report…………………............................…………Supt. Cochran </w:t>
      </w:r>
    </w:p>
    <w:p w14:paraId="00000043" w14:textId="77777777" w:rsidR="008A0A42" w:rsidRDefault="008A0A42">
      <w:pPr>
        <w:rPr>
          <w:rFonts w:ascii="Merriweather" w:eastAsia="Merriweather" w:hAnsi="Merriweather" w:cs="Merriweather"/>
          <w:sz w:val="22"/>
          <w:szCs w:val="22"/>
          <w:highlight w:val="white"/>
        </w:rPr>
      </w:pPr>
    </w:p>
    <w:p w14:paraId="00000044"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Financial.……………………………………………………..….……………………………...Supt. Cochran </w:t>
      </w:r>
    </w:p>
    <w:p w14:paraId="00000045"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At 92% of the year, the revenue is at 100% and 86% </w:t>
      </w:r>
      <w:r>
        <w:rPr>
          <w:rFonts w:ascii="Merriweather" w:eastAsia="Merriweather" w:hAnsi="Merriweather" w:cs="Merriweather"/>
          <w:sz w:val="22"/>
          <w:szCs w:val="22"/>
          <w:highlight w:val="white"/>
        </w:rPr>
        <w:t xml:space="preserve">expenditures.  </w:t>
      </w:r>
    </w:p>
    <w:p w14:paraId="00000046" w14:textId="77777777" w:rsidR="008A0A42" w:rsidRDefault="008A0A42">
      <w:pPr>
        <w:rPr>
          <w:rFonts w:ascii="Merriweather" w:eastAsia="Merriweather" w:hAnsi="Merriweather" w:cs="Merriweather"/>
          <w:sz w:val="22"/>
          <w:szCs w:val="22"/>
          <w:highlight w:val="white"/>
        </w:rPr>
      </w:pPr>
    </w:p>
    <w:p w14:paraId="00000047"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There is an increase of 9.7% in SPLOST from FY 21 and FY 22. </w:t>
      </w:r>
    </w:p>
    <w:p w14:paraId="00000048" w14:textId="77777777" w:rsidR="008A0A42" w:rsidRDefault="008A0A42">
      <w:pPr>
        <w:rPr>
          <w:rFonts w:ascii="Merriweather" w:eastAsia="Merriweather" w:hAnsi="Merriweather" w:cs="Merriweather"/>
          <w:sz w:val="22"/>
          <w:szCs w:val="22"/>
          <w:highlight w:val="white"/>
        </w:rPr>
      </w:pPr>
    </w:p>
    <w:p w14:paraId="00000049"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School Nutrition ……………………...………..….……....……………………………  Supt. Cochran</w:t>
      </w:r>
    </w:p>
    <w:p w14:paraId="0000004A"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At 92% of the year, the revenue is at 81% and 70% expenditures.  </w:t>
      </w:r>
    </w:p>
    <w:p w14:paraId="0000004B" w14:textId="77777777" w:rsidR="008A0A42" w:rsidRDefault="008A0A42">
      <w:pPr>
        <w:rPr>
          <w:rFonts w:ascii="Merriweather" w:eastAsia="Merriweather" w:hAnsi="Merriweather" w:cs="Merriweather"/>
          <w:sz w:val="22"/>
          <w:szCs w:val="22"/>
          <w:highlight w:val="white"/>
        </w:rPr>
      </w:pPr>
    </w:p>
    <w:p w14:paraId="0000004C" w14:textId="77777777" w:rsidR="008A0A42" w:rsidRDefault="008A0A42">
      <w:pPr>
        <w:rPr>
          <w:rFonts w:ascii="Merriweather" w:eastAsia="Merriweather" w:hAnsi="Merriweather" w:cs="Merriweather"/>
          <w:sz w:val="22"/>
          <w:szCs w:val="22"/>
          <w:highlight w:val="white"/>
        </w:rPr>
      </w:pPr>
    </w:p>
    <w:p w14:paraId="0000004D"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ACTION ITEMS:</w:t>
      </w:r>
    </w:p>
    <w:p w14:paraId="0000004E" w14:textId="77777777" w:rsidR="008A0A42" w:rsidRDefault="008A0A42">
      <w:pPr>
        <w:rPr>
          <w:rFonts w:ascii="Merriweather" w:eastAsia="Merriweather" w:hAnsi="Merriweather" w:cs="Merriweather"/>
          <w:sz w:val="22"/>
          <w:szCs w:val="22"/>
          <w:highlight w:val="white"/>
        </w:rPr>
      </w:pPr>
    </w:p>
    <w:p w14:paraId="0000004F" w14:textId="77777777" w:rsidR="008A0A42" w:rsidRDefault="00353BB9">
      <w:pPr>
        <w:numPr>
          <w:ilvl w:val="0"/>
          <w:numId w:val="2"/>
        </w:num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A recommendation for the approval of the FY23 budget was made by Mr. Mike Conder and a second motion was given by Mr. Brandon Conley.  The motion was carried unanimously.</w:t>
      </w:r>
    </w:p>
    <w:p w14:paraId="00000050" w14:textId="77777777" w:rsidR="008A0A42" w:rsidRDefault="008A0A42">
      <w:pPr>
        <w:ind w:left="720"/>
        <w:rPr>
          <w:rFonts w:ascii="Merriweather" w:eastAsia="Merriweather" w:hAnsi="Merriweather" w:cs="Merriweather"/>
          <w:sz w:val="22"/>
          <w:szCs w:val="22"/>
          <w:highlight w:val="white"/>
        </w:rPr>
      </w:pPr>
    </w:p>
    <w:p w14:paraId="00000051" w14:textId="56C5847B" w:rsidR="008A0A42" w:rsidRDefault="00353BB9">
      <w:pPr>
        <w:numPr>
          <w:ilvl w:val="0"/>
          <w:numId w:val="2"/>
        </w:num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A recommendation of the first read on the Board Policy Manual Revision was given by Mr. Brandon</w:t>
      </w:r>
      <w:r>
        <w:rPr>
          <w:rFonts w:ascii="Merriweather" w:eastAsia="Merriweather" w:hAnsi="Merriweather" w:cs="Merriweather"/>
          <w:sz w:val="22"/>
          <w:szCs w:val="22"/>
          <w:highlight w:val="white"/>
        </w:rPr>
        <w:t xml:space="preserve"> Conley and</w:t>
      </w:r>
      <w:r>
        <w:rPr>
          <w:rFonts w:ascii="Merriweather" w:eastAsia="Merriweather" w:hAnsi="Merriweather" w:cs="Merriweather"/>
          <w:sz w:val="22"/>
          <w:szCs w:val="22"/>
          <w:highlight w:val="white"/>
        </w:rPr>
        <w:t xml:space="preserve"> Mr. Winston</w:t>
      </w:r>
      <w:r>
        <w:rPr>
          <w:rFonts w:ascii="Merriweather" w:eastAsia="Merriweather" w:hAnsi="Merriweather" w:cs="Merriweather"/>
          <w:sz w:val="22"/>
          <w:szCs w:val="22"/>
          <w:highlight w:val="white"/>
        </w:rPr>
        <w:t xml:space="preserve"> Rollins provided a second motion.  The motion was carried unanimously.  </w:t>
      </w:r>
    </w:p>
    <w:p w14:paraId="00000052" w14:textId="77777777" w:rsidR="008A0A42" w:rsidRDefault="008A0A42">
      <w:pPr>
        <w:ind w:left="720"/>
        <w:rPr>
          <w:rFonts w:ascii="Merriweather" w:eastAsia="Merriweather" w:hAnsi="Merriweather" w:cs="Merriweather"/>
          <w:sz w:val="22"/>
          <w:szCs w:val="22"/>
          <w:highlight w:val="white"/>
        </w:rPr>
      </w:pPr>
    </w:p>
    <w:p w14:paraId="00000053" w14:textId="77777777" w:rsidR="008A0A42" w:rsidRDefault="00353BB9">
      <w:pPr>
        <w:numPr>
          <w:ilvl w:val="0"/>
          <w:numId w:val="2"/>
        </w:num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A recommendation for the approval of personnel was made by Mr. Mike Conder. A second motion was provided by Mr. Brandon Conley.   The motion was car</w:t>
      </w:r>
      <w:r>
        <w:rPr>
          <w:rFonts w:ascii="Merriweather" w:eastAsia="Merriweather" w:hAnsi="Merriweather" w:cs="Merriweather"/>
          <w:sz w:val="22"/>
          <w:szCs w:val="22"/>
          <w:highlight w:val="white"/>
        </w:rPr>
        <w:t>ried unanimously.</w:t>
      </w:r>
    </w:p>
    <w:p w14:paraId="00000054"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w:t>
      </w:r>
    </w:p>
    <w:p w14:paraId="00000055"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w:t>
      </w:r>
    </w:p>
    <w:p w14:paraId="00000056"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Mr. Lyle requested the meeting adjourn with the pledge of allegiance to the flag.   </w:t>
      </w:r>
    </w:p>
    <w:p w14:paraId="00000057" w14:textId="77777777" w:rsidR="008A0A42" w:rsidRDefault="008A0A42">
      <w:pPr>
        <w:rPr>
          <w:rFonts w:ascii="Merriweather" w:eastAsia="Merriweather" w:hAnsi="Merriweather" w:cs="Merriweather"/>
          <w:sz w:val="22"/>
          <w:szCs w:val="22"/>
          <w:highlight w:val="white"/>
        </w:rPr>
      </w:pPr>
    </w:p>
    <w:p w14:paraId="00000058" w14:textId="77777777" w:rsidR="008A0A42" w:rsidRDefault="008A0A42">
      <w:pPr>
        <w:rPr>
          <w:rFonts w:ascii="Merriweather" w:eastAsia="Merriweather" w:hAnsi="Merriweather" w:cs="Merriweather"/>
          <w:sz w:val="22"/>
          <w:szCs w:val="22"/>
          <w:highlight w:val="white"/>
        </w:rPr>
      </w:pPr>
    </w:p>
    <w:p w14:paraId="00000059" w14:textId="77777777" w:rsidR="008A0A42" w:rsidRDefault="00353BB9">
      <w:pPr>
        <w:rPr>
          <w:rFonts w:ascii="Merriweather" w:eastAsia="Merriweather" w:hAnsi="Merriweather" w:cs="Merriweather"/>
          <w:sz w:val="22"/>
          <w:szCs w:val="22"/>
          <w:highlight w:val="white"/>
        </w:rPr>
      </w:pPr>
      <w:r>
        <w:rPr>
          <w:rFonts w:ascii="Merriweather" w:eastAsia="Merriweather" w:hAnsi="Merriweather" w:cs="Merriweather"/>
          <w:sz w:val="22"/>
          <w:szCs w:val="22"/>
          <w:highlight w:val="white"/>
        </w:rPr>
        <w:t xml:space="preserve"> ___________________</w:t>
      </w:r>
      <w:r>
        <w:rPr>
          <w:rFonts w:ascii="Merriweather" w:eastAsia="Merriweather" w:hAnsi="Merriweather" w:cs="Merriweather"/>
          <w:sz w:val="22"/>
          <w:szCs w:val="22"/>
          <w:highlight w:val="white"/>
        </w:rPr>
        <w:tab/>
      </w:r>
      <w:r>
        <w:rPr>
          <w:rFonts w:ascii="Merriweather" w:eastAsia="Merriweather" w:hAnsi="Merriweather" w:cs="Merriweather"/>
          <w:sz w:val="22"/>
          <w:szCs w:val="22"/>
          <w:highlight w:val="white"/>
        </w:rPr>
        <w:tab/>
        <w:t>_________________</w:t>
      </w:r>
    </w:p>
    <w:p w14:paraId="72784942" w14:textId="77777777" w:rsidR="00353BB9" w:rsidRDefault="00353BB9">
      <w:pPr>
        <w:rPr>
          <w:rFonts w:ascii="Merriweather" w:eastAsia="Merriweather" w:hAnsi="Merriweather" w:cs="Merriweather"/>
          <w:sz w:val="22"/>
          <w:szCs w:val="22"/>
          <w:highlight w:val="white"/>
        </w:rPr>
      </w:pPr>
      <w:bookmarkStart w:id="0" w:name="_GoBack"/>
      <w:bookmarkEnd w:id="0"/>
    </w:p>
    <w:p w14:paraId="0000005A" w14:textId="77777777" w:rsidR="008A0A42" w:rsidRDefault="00353BB9">
      <w:pPr>
        <w:rPr>
          <w:rFonts w:ascii="Merriweather" w:eastAsia="Merriweather" w:hAnsi="Merriweather" w:cs="Merriweather"/>
          <w:sz w:val="22"/>
          <w:szCs w:val="22"/>
          <w:highlight w:val="white"/>
        </w:rPr>
      </w:pPr>
      <w:bookmarkStart w:id="1" w:name="_gjdgxs" w:colFirst="0" w:colLast="0"/>
      <w:bookmarkEnd w:id="1"/>
      <w:r>
        <w:rPr>
          <w:rFonts w:ascii="Merriweather" w:eastAsia="Merriweather" w:hAnsi="Merriweather" w:cs="Merriweather"/>
          <w:sz w:val="22"/>
          <w:szCs w:val="22"/>
          <w:highlight w:val="white"/>
        </w:rPr>
        <w:t xml:space="preserve">Mr. Keith Lyle, Chairman of Board            Tim Cochran, School Superintendent </w:t>
      </w:r>
    </w:p>
    <w:sectPr w:rsidR="008A0A42" w:rsidSect="00353BB9">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B51"/>
    <w:multiLevelType w:val="multilevel"/>
    <w:tmpl w:val="B3CAE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2C6071"/>
    <w:multiLevelType w:val="multilevel"/>
    <w:tmpl w:val="2B780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000F3"/>
    <w:multiLevelType w:val="multilevel"/>
    <w:tmpl w:val="55840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C131FB"/>
    <w:multiLevelType w:val="multilevel"/>
    <w:tmpl w:val="744CE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81609"/>
    <w:multiLevelType w:val="multilevel"/>
    <w:tmpl w:val="FC84E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42"/>
    <w:rsid w:val="00353BB9"/>
    <w:rsid w:val="0075679E"/>
    <w:rsid w:val="008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98D2C-AC80-4997-8686-A400DEB4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3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Lashley</dc:creator>
  <cp:lastModifiedBy>Teresa Lashley</cp:lastModifiedBy>
  <cp:revision>2</cp:revision>
  <cp:lastPrinted>2022-07-14T17:08:00Z</cp:lastPrinted>
  <dcterms:created xsi:type="dcterms:W3CDTF">2022-07-14T17:09:00Z</dcterms:created>
  <dcterms:modified xsi:type="dcterms:W3CDTF">2022-07-14T17:09:00Z</dcterms:modified>
</cp:coreProperties>
</file>